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04" w:rsidRDefault="00571D04" w:rsidP="0097518C">
      <w:pPr>
        <w:spacing w:after="0" w:line="276" w:lineRule="auto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Documents and Settings\учительская1\Рабочий стол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04" w:rsidRDefault="00571D04" w:rsidP="002D532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D04" w:rsidRDefault="00571D04" w:rsidP="002D532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6C" w:rsidRPr="00836ECF" w:rsidRDefault="0093176C" w:rsidP="002D532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6E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7D06" w:rsidRPr="00836ECF" w:rsidRDefault="00836ECF" w:rsidP="002D53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</w:t>
      </w:r>
      <w:r w:rsidR="0093176C" w:rsidRPr="00836ECF">
        <w:rPr>
          <w:rFonts w:ascii="Times New Roman" w:hAnsi="Times New Roman" w:cs="Times New Roman"/>
          <w:sz w:val="28"/>
          <w:szCs w:val="28"/>
        </w:rPr>
        <w:t xml:space="preserve">урс </w:t>
      </w:r>
      <w:r w:rsidRPr="00836ECF">
        <w:rPr>
          <w:rFonts w:ascii="Times New Roman" w:hAnsi="Times New Roman" w:cs="Times New Roman"/>
          <w:sz w:val="28"/>
          <w:szCs w:val="28"/>
        </w:rPr>
        <w:t>«Квадратные неравенства и уравнения»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6C" w:rsidRPr="00836ECF">
        <w:rPr>
          <w:rFonts w:ascii="Times New Roman" w:hAnsi="Times New Roman" w:cs="Times New Roman"/>
          <w:sz w:val="28"/>
          <w:szCs w:val="28"/>
        </w:rPr>
        <w:t>предназначен для учащихся 8 класса среднего общеобразовательного учреждения, рассчитан на 34 часа</w:t>
      </w:r>
      <w:r w:rsidR="007D68C6" w:rsidRPr="00836ECF">
        <w:rPr>
          <w:rFonts w:ascii="Times New Roman" w:hAnsi="Times New Roman" w:cs="Times New Roman"/>
          <w:sz w:val="28"/>
          <w:szCs w:val="28"/>
        </w:rPr>
        <w:t xml:space="preserve"> аудиторного времени. </w:t>
      </w:r>
    </w:p>
    <w:p w:rsidR="007D68C6" w:rsidRPr="002D5323" w:rsidRDefault="007D68C6" w:rsidP="002D532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23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7D68C6" w:rsidRPr="00836ECF" w:rsidRDefault="007D68C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 xml:space="preserve">*усвоение, углубление и расширение математических знаний;                                                           </w:t>
      </w:r>
    </w:p>
    <w:p w:rsidR="007D68C6" w:rsidRPr="00836ECF" w:rsidRDefault="007D68C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 xml:space="preserve">*интеллектуальное, творческое развитие учащихся;            </w:t>
      </w:r>
    </w:p>
    <w:p w:rsidR="007D68C6" w:rsidRPr="00836ECF" w:rsidRDefault="007D68C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*формирование устойчивого интереса к предмету;</w:t>
      </w:r>
    </w:p>
    <w:p w:rsidR="007D68C6" w:rsidRPr="00836ECF" w:rsidRDefault="007D68C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*приобщение к истории математики как части общечеловеческой культуры.</w:t>
      </w:r>
    </w:p>
    <w:p w:rsidR="007D68C6" w:rsidRPr="00836ECF" w:rsidRDefault="007D68C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7D68C6" w:rsidRPr="00836ECF" w:rsidRDefault="007D68C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*обеспечение достаточно прочной базовой математической подготовки, необходимой для продуктивной деятельности в современном информационном мире;</w:t>
      </w:r>
    </w:p>
    <w:p w:rsidR="007D68C6" w:rsidRPr="00836ECF" w:rsidRDefault="00DD1D3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*ов</w:t>
      </w:r>
      <w:r w:rsidR="007D68C6" w:rsidRPr="00836ECF">
        <w:rPr>
          <w:rFonts w:ascii="Times New Roman" w:hAnsi="Times New Roman" w:cs="Times New Roman"/>
          <w:sz w:val="28"/>
          <w:szCs w:val="28"/>
        </w:rPr>
        <w:t>ладение определенным уровнем</w:t>
      </w:r>
      <w:r w:rsidRPr="00836ECF">
        <w:rPr>
          <w:rFonts w:ascii="Times New Roman" w:hAnsi="Times New Roman" w:cs="Times New Roman"/>
          <w:sz w:val="28"/>
          <w:szCs w:val="28"/>
        </w:rPr>
        <w:t xml:space="preserve"> математической культуры.</w:t>
      </w:r>
    </w:p>
    <w:p w:rsidR="00DD1D33" w:rsidRPr="002D5323" w:rsidRDefault="002D5323" w:rsidP="002D532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D1D33" w:rsidRPr="00836ECF" w:rsidRDefault="00DD1D3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1.Элементы теории вероятностей и анализ данных.</w:t>
      </w:r>
    </w:p>
    <w:p w:rsidR="00DD1D33" w:rsidRPr="00836ECF" w:rsidRDefault="00DD1D3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Случайные события. Достоверные и невозможные события. Равновероятностные события. Частота и вероятность случайного события. Геометрические вероятности. Формулы сложения вероятностей. Независимые события. Формула умножения вероятностей. Таблицы и диаграммы. Столбчатые и круговые диаграммы.</w:t>
      </w:r>
    </w:p>
    <w:p w:rsidR="00DD1D33" w:rsidRPr="00836ECF" w:rsidRDefault="00DD1D3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2.Действительные числа.</w:t>
      </w:r>
    </w:p>
    <w:p w:rsidR="00DD1D33" w:rsidRPr="00836ECF" w:rsidRDefault="00DD1D3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Квадратный корень. Иррациональные числа. Действительные числа. Взаимно-однозначное соответствие между точками координатной прямой и множеством действительных чисел. Сравнение действительных чисел.</w:t>
      </w:r>
    </w:p>
    <w:p w:rsidR="00DD1D33" w:rsidRPr="00836ECF" w:rsidRDefault="00DD1D3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3.Квадратное уравнение.</w:t>
      </w:r>
    </w:p>
    <w:p w:rsidR="00DD1D33" w:rsidRPr="00836ECF" w:rsidRDefault="00DD1D3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Уравнения и тождества. Квадратное уравнение. Прямая и обратная теоремы Виета.</w:t>
      </w:r>
      <w:r w:rsidR="00B429BE" w:rsidRPr="00836ECF">
        <w:rPr>
          <w:rFonts w:ascii="Times New Roman" w:hAnsi="Times New Roman" w:cs="Times New Roman"/>
          <w:sz w:val="28"/>
          <w:szCs w:val="28"/>
        </w:rPr>
        <w:t xml:space="preserve"> Уравнения и системы, сводящиеся к квадратному уравнению. Метод введения новых переменных. Уравнения, содержащие знак модуля. Квадратные уравнения с параметром. Теоремы о расположении корней квадратного уравнения.</w:t>
      </w:r>
    </w:p>
    <w:p w:rsidR="00B429BE" w:rsidRPr="00836ECF" w:rsidRDefault="00B429B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4.Квадратичная функция и ее график.</w:t>
      </w:r>
    </w:p>
    <w:p w:rsidR="00B429BE" w:rsidRPr="00836ECF" w:rsidRDefault="00B429B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Квадратичная функция и ее график. Преобразование графиков.</w:t>
      </w:r>
    </w:p>
    <w:p w:rsidR="00B429BE" w:rsidRPr="00836ECF" w:rsidRDefault="00B429B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5.Линейные и квадратичные неравенства и системы неравенств.</w:t>
      </w:r>
    </w:p>
    <w:p w:rsidR="00B429BE" w:rsidRPr="00836ECF" w:rsidRDefault="00B429B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Числовые неравенства и их свойства. Неравенства первой степени с одним неизвестным. Квадратное неравенство. Дробно-линейное неравенство. Метод интервалов. Системы неравенств с одним и двумя неизвестными и их</w:t>
      </w:r>
      <w:r w:rsidR="0010257E" w:rsidRPr="00836ECF">
        <w:rPr>
          <w:rFonts w:ascii="Times New Roman" w:hAnsi="Times New Roman" w:cs="Times New Roman"/>
          <w:sz w:val="28"/>
          <w:szCs w:val="28"/>
        </w:rPr>
        <w:t xml:space="preserve"> геометрическая интерпретация.</w:t>
      </w:r>
    </w:p>
    <w:p w:rsidR="0010257E" w:rsidRPr="002D5323" w:rsidRDefault="0010257E" w:rsidP="002D532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23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2D5323">
        <w:rPr>
          <w:rFonts w:ascii="Times New Roman" w:hAnsi="Times New Roman" w:cs="Times New Roman"/>
          <w:b/>
          <w:sz w:val="28"/>
          <w:szCs w:val="28"/>
        </w:rPr>
        <w:t>ребования к подготовке учащихся</w:t>
      </w:r>
    </w:p>
    <w:p w:rsidR="0010257E" w:rsidRPr="00836ECF" w:rsidRDefault="002D532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57E" w:rsidRPr="00836ECF">
        <w:rPr>
          <w:rFonts w:ascii="Times New Roman" w:hAnsi="Times New Roman" w:cs="Times New Roman"/>
          <w:sz w:val="28"/>
          <w:szCs w:val="28"/>
        </w:rPr>
        <w:t xml:space="preserve">оценочное обучение. </w:t>
      </w:r>
    </w:p>
    <w:p w:rsidR="0010257E" w:rsidRPr="00836ECF" w:rsidRDefault="0010257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По окончании курса ученик должен:</w:t>
      </w:r>
    </w:p>
    <w:p w:rsidR="0010257E" w:rsidRPr="00836ECF" w:rsidRDefault="0010257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*иметь представление о методах и приемах решения линейных и квадратных уравнений с модулем и параметром;</w:t>
      </w:r>
    </w:p>
    <w:p w:rsidR="0010257E" w:rsidRPr="00836ECF" w:rsidRDefault="0010257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*получить навыки использования графиков функций при решении уравнений и неравенств;</w:t>
      </w:r>
    </w:p>
    <w:p w:rsidR="0010257E" w:rsidRDefault="0010257E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*иметь представления о методах решения неравенств с модулем.</w:t>
      </w:r>
    </w:p>
    <w:p w:rsidR="002D5323" w:rsidRPr="004B276B" w:rsidRDefault="002D5323" w:rsidP="002D53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6B">
        <w:rPr>
          <w:rFonts w:ascii="Times New Roman" w:hAnsi="Times New Roman" w:cs="Times New Roman"/>
          <w:b/>
          <w:sz w:val="28"/>
          <w:szCs w:val="28"/>
        </w:rPr>
        <w:t>Поурочное планирование учебного курса</w:t>
      </w:r>
    </w:p>
    <w:tbl>
      <w:tblPr>
        <w:tblStyle w:val="a3"/>
        <w:tblpPr w:leftFromText="180" w:rightFromText="180" w:vertAnchor="text" w:horzAnchor="margin" w:tblpY="230"/>
        <w:tblW w:w="9894" w:type="dxa"/>
        <w:tblLook w:val="04A0" w:firstRow="1" w:lastRow="0" w:firstColumn="1" w:lastColumn="0" w:noHBand="0" w:noVBand="1"/>
      </w:tblPr>
      <w:tblGrid>
        <w:gridCol w:w="586"/>
        <w:gridCol w:w="5764"/>
        <w:gridCol w:w="1134"/>
        <w:gridCol w:w="1418"/>
        <w:gridCol w:w="992"/>
      </w:tblGrid>
      <w:tr w:rsidR="002D5323" w:rsidRPr="00836ECF" w:rsidTr="00381232">
        <w:trPr>
          <w:trHeight w:val="577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темы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Случайные события.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Достоверные и невозможные события.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Равновероятностные события.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96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Частота и вероятность случайного события.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Геометрические вероятности.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Формула сложения вероятностей.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Независимые события.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Формула умножения вероятностей.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96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Таблицы и диаграммы.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562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Столбчатые и круговые диаграммы.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Квадратный корень. Иррациональные числа.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873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 Взаимно-однозначное соответствие между точками координатной прямой и множеством действительных чисел.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562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Сравнение действительных чисел.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96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Уравнения и тождества.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 xml:space="preserve"> Прямая и обратная теоремы Виета.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577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Уравнения и системы, сводящиеся к квадратному уравнению.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 xml:space="preserve"> Метод введения новых переменных.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Уравнения, содержащие знак модуля.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с параметром.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96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с параметром.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562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Теоремы о расположении корней квадратного уравнения.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 и ее график.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96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графиков.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Неравенства первой степени с одним неизвестным.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Квадратное неравенство.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Квадратное неравенство.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96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Дробно-линейное неравенство.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Дробно-линейное неравенство.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281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381232">
        <w:trPr>
          <w:trHeight w:val="490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6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Системы неравенств с одним и двумя неизвестными и их геометрическая интерпретация.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323" w:rsidRPr="00836ECF" w:rsidTr="004B276B">
        <w:trPr>
          <w:trHeight w:val="274"/>
        </w:trPr>
        <w:tc>
          <w:tcPr>
            <w:tcW w:w="586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64" w:type="dxa"/>
          </w:tcPr>
          <w:p w:rsidR="002D5323" w:rsidRPr="00836ECF" w:rsidRDefault="002D5323" w:rsidP="004B27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неравенств с одним и двумя неизвестными и их геометрическая интерпретация.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23" w:rsidRPr="00836ECF" w:rsidRDefault="002D5323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6B" w:rsidRPr="00836ECF" w:rsidTr="004B276B">
        <w:trPr>
          <w:trHeight w:val="462"/>
        </w:trPr>
        <w:tc>
          <w:tcPr>
            <w:tcW w:w="586" w:type="dxa"/>
          </w:tcPr>
          <w:p w:rsidR="004B276B" w:rsidRPr="00836ECF" w:rsidRDefault="004B276B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4B276B" w:rsidRPr="00836ECF" w:rsidRDefault="004B276B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B276B" w:rsidRPr="00836ECF" w:rsidRDefault="004B276B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B276B" w:rsidRPr="00836ECF" w:rsidRDefault="004B276B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B276B" w:rsidRPr="00836ECF" w:rsidRDefault="004B276B" w:rsidP="003812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D5323" w:rsidRPr="00836ECF" w:rsidRDefault="002D5323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6A" w:rsidRPr="004B276B" w:rsidRDefault="00BB2766" w:rsidP="004B276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6B">
        <w:rPr>
          <w:rFonts w:ascii="Times New Roman" w:hAnsi="Times New Roman" w:cs="Times New Roman"/>
          <w:b/>
          <w:sz w:val="28"/>
          <w:szCs w:val="28"/>
        </w:rPr>
        <w:t>Список лит</w:t>
      </w:r>
      <w:r w:rsidR="004B276B" w:rsidRPr="004B276B">
        <w:rPr>
          <w:rFonts w:ascii="Times New Roman" w:hAnsi="Times New Roman" w:cs="Times New Roman"/>
          <w:b/>
          <w:sz w:val="28"/>
          <w:szCs w:val="28"/>
        </w:rPr>
        <w:t>ературы для учителей и учащихся</w:t>
      </w:r>
    </w:p>
    <w:p w:rsidR="00BB2766" w:rsidRPr="00836ECF" w:rsidRDefault="00BB276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1.Занимательная математика. А. Шатилова</w:t>
      </w:r>
      <w:proofErr w:type="gramStart"/>
      <w:r w:rsidRPr="00836EC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36ECF">
        <w:rPr>
          <w:rFonts w:ascii="Times New Roman" w:hAnsi="Times New Roman" w:cs="Times New Roman"/>
          <w:sz w:val="28"/>
          <w:szCs w:val="28"/>
        </w:rPr>
        <w:t>2003г.</w:t>
      </w:r>
    </w:p>
    <w:p w:rsidR="00BB2766" w:rsidRPr="00836ECF" w:rsidRDefault="00BB276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2.Книга для внеклассного чтения по математике. Х. Резванова.,1998г.</w:t>
      </w:r>
    </w:p>
    <w:p w:rsidR="00BB2766" w:rsidRPr="00836ECF" w:rsidRDefault="00BB276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>3.Внеклассная работа по математике в 5-11 классах. А.В.Фарков.,2008г.</w:t>
      </w:r>
    </w:p>
    <w:p w:rsidR="00BB2766" w:rsidRPr="00836ECF" w:rsidRDefault="00BB276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 xml:space="preserve">4.Учебник «Математика,7», </w:t>
      </w:r>
      <w:proofErr w:type="spellStart"/>
      <w:r w:rsidRPr="00836ECF">
        <w:rPr>
          <w:rFonts w:ascii="Times New Roman" w:hAnsi="Times New Roman" w:cs="Times New Roman"/>
          <w:sz w:val="28"/>
          <w:szCs w:val="28"/>
        </w:rPr>
        <w:t>Г.В.Дорофеев</w:t>
      </w:r>
      <w:proofErr w:type="spellEnd"/>
      <w:r w:rsidRPr="00836ECF">
        <w:rPr>
          <w:rFonts w:ascii="Times New Roman" w:hAnsi="Times New Roman" w:cs="Times New Roman"/>
          <w:sz w:val="28"/>
          <w:szCs w:val="28"/>
        </w:rPr>
        <w:t>, 1995г.</w:t>
      </w:r>
    </w:p>
    <w:p w:rsidR="00BB2766" w:rsidRPr="00836ECF" w:rsidRDefault="00BB276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 xml:space="preserve">5. Учебник «Математика,8», </w:t>
      </w:r>
      <w:proofErr w:type="spellStart"/>
      <w:r w:rsidRPr="00836ECF">
        <w:rPr>
          <w:rFonts w:ascii="Times New Roman" w:hAnsi="Times New Roman" w:cs="Times New Roman"/>
          <w:sz w:val="28"/>
          <w:szCs w:val="28"/>
        </w:rPr>
        <w:t>Г.В.Дорофеев</w:t>
      </w:r>
      <w:proofErr w:type="spellEnd"/>
      <w:r w:rsidRPr="00836ECF">
        <w:rPr>
          <w:rFonts w:ascii="Times New Roman" w:hAnsi="Times New Roman" w:cs="Times New Roman"/>
          <w:sz w:val="28"/>
          <w:szCs w:val="28"/>
        </w:rPr>
        <w:t>, 1995г</w:t>
      </w:r>
    </w:p>
    <w:p w:rsidR="00BB2766" w:rsidRPr="00836ECF" w:rsidRDefault="00BB2766" w:rsidP="002D53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CF">
        <w:rPr>
          <w:rFonts w:ascii="Times New Roman" w:hAnsi="Times New Roman" w:cs="Times New Roman"/>
          <w:sz w:val="28"/>
          <w:szCs w:val="28"/>
        </w:rPr>
        <w:t xml:space="preserve">6.Алгебра 7-9 класс. </w:t>
      </w:r>
      <w:proofErr w:type="spellStart"/>
      <w:r w:rsidRPr="00836ECF">
        <w:rPr>
          <w:rFonts w:ascii="Times New Roman" w:hAnsi="Times New Roman" w:cs="Times New Roman"/>
          <w:sz w:val="28"/>
          <w:szCs w:val="28"/>
        </w:rPr>
        <w:t>Г.И.Григорьева</w:t>
      </w:r>
      <w:proofErr w:type="spellEnd"/>
      <w:r w:rsidRPr="00836ECF">
        <w:rPr>
          <w:rFonts w:ascii="Times New Roman" w:hAnsi="Times New Roman" w:cs="Times New Roman"/>
          <w:sz w:val="28"/>
          <w:szCs w:val="28"/>
        </w:rPr>
        <w:t>. Нестандартные уроки. 2006г.</w:t>
      </w:r>
    </w:p>
    <w:sectPr w:rsidR="00BB2766" w:rsidRPr="00836ECF" w:rsidSect="00836EC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A"/>
    <w:rsid w:val="000A7D06"/>
    <w:rsid w:val="000E7A74"/>
    <w:rsid w:val="0010257E"/>
    <w:rsid w:val="002D5323"/>
    <w:rsid w:val="00483FD0"/>
    <w:rsid w:val="004B276B"/>
    <w:rsid w:val="00571D04"/>
    <w:rsid w:val="005A11EB"/>
    <w:rsid w:val="005D2C9A"/>
    <w:rsid w:val="007D68C6"/>
    <w:rsid w:val="00836ECF"/>
    <w:rsid w:val="00876E0A"/>
    <w:rsid w:val="008D272E"/>
    <w:rsid w:val="0093176C"/>
    <w:rsid w:val="0097518C"/>
    <w:rsid w:val="00B429BE"/>
    <w:rsid w:val="00B66EA1"/>
    <w:rsid w:val="00BB2766"/>
    <w:rsid w:val="00C20365"/>
    <w:rsid w:val="00DD1D33"/>
    <w:rsid w:val="00FE036A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1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51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1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51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BA33-235E-4E9B-A9B7-0A28E195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Средняя школа №20</cp:lastModifiedBy>
  <cp:revision>3</cp:revision>
  <dcterms:created xsi:type="dcterms:W3CDTF">2019-12-23T04:45:00Z</dcterms:created>
  <dcterms:modified xsi:type="dcterms:W3CDTF">2019-12-27T04:36:00Z</dcterms:modified>
</cp:coreProperties>
</file>