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D512" w14:textId="77777777"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14:paraId="5C43FE89" w14:textId="77777777"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14:paraId="3788B64C" w14:textId="77777777"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14:paraId="12C64400" w14:textId="77777777" w:rsidR="002C31C5" w:rsidRPr="00EF10EF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  <w:r w:rsidRPr="00EF10EF"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  <w:t>ЭТО ИНТЕРЕСНО</w:t>
      </w:r>
    </w:p>
    <w:p w14:paraId="2ACBC964" w14:textId="77777777"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14:paraId="66F9CD61" w14:textId="77777777"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48EA17" w14:textId="77777777"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14:paraId="404944C1" w14:textId="77777777"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DF7621" w14:textId="77777777"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14:paraId="78C3BDE8" w14:textId="77777777"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14:paraId="08595908" w14:textId="77777777"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14:paraId="66B9432C" w14:textId="77777777"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14:paraId="6C52E2D2" w14:textId="77777777"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14:paraId="42D48B73" w14:textId="77777777"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14:paraId="6EF689AD" w14:textId="77777777"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14:paraId="030C95F5" w14:textId="00CE773B" w:rsidR="00CC4D32" w:rsidRPr="00CC4D32" w:rsidRDefault="00797B41" w:rsidP="00EF10E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на размеры этого обеспечения общиной.</w:t>
      </w:r>
    </w:p>
    <w:p w14:paraId="14E17EE5" w14:textId="0BC0B6ED" w:rsidR="0024065F" w:rsidRDefault="00B317C7" w:rsidP="00EF10E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CDD516" w14:textId="4FE2E646"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 впервые упоминается в русских летописях 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14:paraId="587478D2" w14:textId="3FB64E34"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074BE33D" w14:textId="77777777"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D93F1" wp14:editId="060723F6">
                <wp:simplePos x="0" y="0"/>
                <wp:positionH relativeFrom="column">
                  <wp:posOffset>2272665</wp:posOffset>
                </wp:positionH>
                <wp:positionV relativeFrom="paragraph">
                  <wp:posOffset>238759</wp:posOffset>
                </wp:positionV>
                <wp:extent cx="4562475" cy="2028825"/>
                <wp:effectExtent l="876300" t="0" r="28575" b="28575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028825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D036B" w14:textId="77777777" w:rsidR="00261B30" w:rsidRPr="00E01780" w:rsidRDefault="00261B30" w:rsidP="00E01780">
                            <w:pPr>
                              <w:pStyle w:val="ConsPlusNormal"/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E0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E0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E0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E0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14:paraId="33E8DD8A" w14:textId="4CF7DA3E" w:rsidR="00261B30" w:rsidRPr="00E01780" w:rsidRDefault="00261B30" w:rsidP="00E01780">
                            <w:pPr>
                              <w:pStyle w:val="ConsPlusNormal"/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E0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сильное расположение к взяточничеству. </w:t>
                            </w:r>
                          </w:p>
                          <w:p w14:paraId="0787BD6B" w14:textId="3B2BC3BA" w:rsidR="0035439C" w:rsidRPr="00E01780" w:rsidRDefault="00261B30" w:rsidP="00E01780">
                            <w:pPr>
                              <w:pStyle w:val="ConsPlusNormal"/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E0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E0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E0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E0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плата или подарок должностному лицу, во избежание стеснений, или подкуп его на незаконное дело. </w:t>
                            </w:r>
                          </w:p>
                          <w:p w14:paraId="7D7A73E1" w14:textId="77777777" w:rsidR="00261B30" w:rsidRPr="00E01780" w:rsidRDefault="00261B30" w:rsidP="00E01780">
                            <w:pPr>
                              <w:pStyle w:val="ConsPlusNormal"/>
                              <w:ind w:firstLine="54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14:paraId="5DBC7FEA" w14:textId="77777777"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D93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78.95pt;margin-top:18.8pt;width:359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" adj="-4131,2825" fillcolor="#4f81bd [3204]" strokecolor="#243f60 [1604]" strokeweight="2pt">
                <v:textbox>
                  <w:txbxContent>
                    <w:p w14:paraId="222D036B" w14:textId="77777777" w:rsidR="00261B30" w:rsidRPr="00E01780" w:rsidRDefault="00261B30" w:rsidP="00E01780">
                      <w:pPr>
                        <w:pStyle w:val="ConsPlusNormal"/>
                        <w:ind w:firstLine="54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0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E0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E0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E0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E0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14:paraId="33E8DD8A" w14:textId="4CF7DA3E" w:rsidR="00261B30" w:rsidRPr="00E01780" w:rsidRDefault="00261B30" w:rsidP="00E01780">
                      <w:pPr>
                        <w:pStyle w:val="ConsPlusNormal"/>
                        <w:ind w:firstLine="54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0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E0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– сильное расположение к взяточничеству. </w:t>
                      </w:r>
                    </w:p>
                    <w:p w14:paraId="0787BD6B" w14:textId="3B2BC3BA" w:rsidR="0035439C" w:rsidRPr="00E01780" w:rsidRDefault="00261B30" w:rsidP="00E01780">
                      <w:pPr>
                        <w:pStyle w:val="ConsPlusNormal"/>
                        <w:ind w:firstLine="54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0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E0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E0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E0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E0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плата или подарок должностному лицу, во избежание стеснений, или подкуп его на незаконное дело. </w:t>
                      </w:r>
                    </w:p>
                    <w:p w14:paraId="7D7A73E1" w14:textId="77777777" w:rsidR="00261B30" w:rsidRPr="00E01780" w:rsidRDefault="00261B30" w:rsidP="00E01780">
                      <w:pPr>
                        <w:pStyle w:val="ConsPlusNormal"/>
                        <w:ind w:firstLine="54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0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14:paraId="5DBC7FEA" w14:textId="77777777"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72C53C6B" wp14:editId="13ABDA9F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95190" w14:textId="77777777"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9AAFD8" w14:textId="77777777"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58C398" w14:textId="77777777"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486C30" w14:textId="778048C5"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EC214" wp14:editId="5C985B92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E85AD" w14:textId="77777777"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EC21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" fillcolor="white [3201]" strokeweight=".5pt">
                <v:textbox>
                  <w:txbxContent>
                    <w:p w14:paraId="1CEE85AD" w14:textId="77777777"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5BFDD5DD" wp14:editId="340279B8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Мздоимство упоминается в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ино 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14:paraId="356B45C7" w14:textId="0F74A66E"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5E045A0A" wp14:editId="67FF156F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>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14:paraId="6F60C30C" w14:textId="486EE985"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6416E" wp14:editId="7F68E755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D840" w14:textId="77777777"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416E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">
                <v:textbox>
                  <w:txbxContent>
                    <w:p w14:paraId="4315D840" w14:textId="77777777"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14:paraId="6E27A8CE" w14:textId="77777777"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767FA7EE" wp14:editId="1A5A3FA3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14:paraId="0283D403" w14:textId="602E966F"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81288" wp14:editId="4EFB955E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FFCA" w14:textId="77777777"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128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">
                <v:textbox>
                  <w:txbxContent>
                    <w:p w14:paraId="39A1FFCA" w14:textId="77777777"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и бессрочного тюремного заключения, а также смертной казни.</w:t>
      </w:r>
    </w:p>
    <w:p w14:paraId="16691D3B" w14:textId="78EA661A"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>Следует заметить, что уголовное право 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93255E" w14:textId="77777777"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49E0633" wp14:editId="5D609E34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14:paraId="7D0D7C2F" w14:textId="0693FC07"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за те же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преступления предусматривалась и в отношении судей патриаршего двора, а также городовых воевод и дьяков.</w:t>
      </w:r>
    </w:p>
    <w:p w14:paraId="09620CA4" w14:textId="77777777"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14:paraId="118BA2E8" w14:textId="76384FD6"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5EA21C43" wp14:editId="0C231B59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14:paraId="34F56204" w14:textId="2D0079E9"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делапри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выносе его из приказа с дьяка взыскивались истцов иск и государевы пошлины, сверх того, дьяк и подьячий подвергались наказанию кнутом и устранялись от должности. </w:t>
      </w:r>
    </w:p>
    <w:p w14:paraId="44BE1516" w14:textId="17422905"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>. 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14:paraId="4B3BBA78" w14:textId="602C6A93"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39DCD31D" wp14:editId="679BD8B3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14:paraId="4D6D6064" w14:textId="2301675D"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14:paraId="7817AB26" w14:textId="77777777"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14:paraId="3F0DD44E" w14:textId="4A92FE8A"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14:paraId="109685C9" w14:textId="77777777"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14:paraId="79973480" w14:textId="043BD6F8"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52AB6" wp14:editId="6CD4603B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29D5C" w14:textId="77777777"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52AB6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" fillcolor="white [3201]" strokeweight=".5pt">
                <v:textbox>
                  <w:txbxContent>
                    <w:p w14:paraId="7A329D5C" w14:textId="77777777"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2A7CA8A7" wp14:editId="0B5ED3D5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и прочее лихоимство.</w:t>
      </w:r>
    </w:p>
    <w:p w14:paraId="38C61374" w14:textId="06B28B9D"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lastRenderedPageBreak/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и исполнением указов и повелений императора и Сената.</w:t>
      </w:r>
    </w:p>
    <w:p w14:paraId="21E513D9" w14:textId="204361CC"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 формулируются составы растраты, присвоения 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14:paraId="6C3722FA" w14:textId="5C29DD4C"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понеже всуе законы писать, когда их 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14:paraId="1A45C509" w14:textId="4D1B8819"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м установления стабильного жалованья всем чиновникам 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14:paraId="01A4B99F" w14:textId="3B8E1DC3"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>Табели о рангах всех чинов, воинских, статских и придворных, которые в котором классе чины и которые в одном классе, те имеют 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71C9F3" w14:textId="77777777"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14:paraId="535D4A2A" w14:textId="5618984E"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13897" wp14:editId="7414EB1E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5A3D6" w14:textId="77777777"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1389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" fillcolor="white [3201]" strokeweight=".5pt">
                <v:textbox>
                  <w:txbxContent>
                    <w:p w14:paraId="5F25A3D6" w14:textId="77777777"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618CDE2D" wp14:editId="74343CFC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14:paraId="3CF31F43" w14:textId="43888E26"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меры по упорядочению дисциплинарных взысканий, направленных на повышение ответственности гражданских служащих, что нашло отражение 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О мздоимстве 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ого термина и называлось либо должностное лицо, либо виновный, чиновник, лицо, состоящее на службе государственной или общественной. 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14:paraId="56032202" w14:textId="7977D549"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императором мнения Государственного совета 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14:paraId="513C8A4E" w14:textId="053E3F25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92BB8A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315183" w14:textId="4009180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10C0CB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C0FA0C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457114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0FFA7D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094861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2A8935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E732C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F52C50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14:paraId="4CB1BDEC" w14:textId="7E32226C"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Система наказаний включала как уголовные, так и исправительные виды</w:t>
      </w:r>
      <w:r w:rsidR="0034528D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14:paraId="205BD50A" w14:textId="77777777" w:rsidR="0034528D" w:rsidRDefault="0034528D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14:paraId="59CFDDCD" w14:textId="1B80341C"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13148B2E" wp14:editId="162C3277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как «злоупотребление служебным положением», «должностные преступления» и т.п. </w:t>
      </w:r>
    </w:p>
    <w:p w14:paraId="167CDDDD" w14:textId="77777777"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F581956" w14:textId="7E08A351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к подкупу служащих. </w:t>
      </w:r>
    </w:p>
    <w:p w14:paraId="01D0DEF9" w14:textId="2C6E4D98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14:paraId="4506AB0F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14:paraId="2BDD258F" w14:textId="1EA37ABD"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с коррупцией в государственном аппарате. </w:t>
      </w:r>
    </w:p>
    <w:p w14:paraId="5DF6B7E3" w14:textId="00A8792F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14:paraId="5CF9709B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14:paraId="6861CEC9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14:paraId="0B46E51E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14:paraId="39D0592F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14:paraId="08FA3D24" w14:textId="77777777"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0308321F" w14:textId="55A1812B"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и обороны, предусматривавшее широкий круг мер борьбы со взяточничеством.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C7790E6" w14:textId="04F7CC6C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циркуляреот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14:paraId="41FEA5E4" w14:textId="316A06CE"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14:paraId="612F009B" w14:textId="4B93CFD2"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371FE9" w14:textId="78713B0D"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сотрудниками рабоче-крестьянской инспекции от подопечных учреждений или их контрагентов особого вознаграждения за консультацию, составление смет, проектов, планов или исполнение других работ или заданий;</w:t>
      </w:r>
    </w:p>
    <w:p w14:paraId="54D0132C" w14:textId="77777777"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14:paraId="4D7C5D8B" w14:textId="2AF35723"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14:paraId="371D802D" w14:textId="77777777"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14:paraId="01CB20A8" w14:textId="534A9C71"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14:paraId="68B08C7E" w14:textId="1B624268"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усилении уголовной ответственности</w:t>
      </w:r>
      <w:r w:rsidR="007C2D8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взяточничество характеризовалось как один из позорных пережитков прошлого. Кроме того, указывалось на то, что</w:t>
      </w:r>
      <w:r w:rsidR="007C2D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14:paraId="580AB835" w14:textId="77777777"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E49B274" w14:textId="77777777"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14:paraId="5C4FE6E1" w14:textId="239A45F5"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3898AF09" wp14:editId="547FC1C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в процессе подготовки, обсуждения, принятия и контроля исполнения решений органов власти всех уровней. </w:t>
      </w:r>
    </w:p>
    <w:p w14:paraId="00591E4F" w14:textId="77777777"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C64A2" w14:textId="77777777"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 wp14:anchorId="44393958" wp14:editId="6259C733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7C2D87">
      <w:headerReference w:type="default" r:id="rId41"/>
      <w:pgSz w:w="11906" w:h="16838"/>
      <w:pgMar w:top="284" w:right="282" w:bottom="851" w:left="426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7B19" w14:textId="77777777" w:rsidR="00BE76B7" w:rsidRDefault="00BE76B7" w:rsidP="00CC4D32">
      <w:pPr>
        <w:spacing w:after="0" w:line="240" w:lineRule="auto"/>
      </w:pPr>
      <w:r>
        <w:separator/>
      </w:r>
    </w:p>
  </w:endnote>
  <w:endnote w:type="continuationSeparator" w:id="0">
    <w:p w14:paraId="05158546" w14:textId="77777777" w:rsidR="00BE76B7" w:rsidRDefault="00BE76B7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ED0B" w14:textId="77777777" w:rsidR="00BE76B7" w:rsidRDefault="00BE76B7" w:rsidP="00CC4D32">
      <w:pPr>
        <w:spacing w:after="0" w:line="240" w:lineRule="auto"/>
      </w:pPr>
      <w:r>
        <w:separator/>
      </w:r>
    </w:p>
  </w:footnote>
  <w:footnote w:type="continuationSeparator" w:id="0">
    <w:p w14:paraId="14D660BC" w14:textId="77777777" w:rsidR="00BE76B7" w:rsidRDefault="00BE76B7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289DD00" w14:textId="77777777" w:rsidR="001408EC" w:rsidRDefault="001408EC">
        <w:pPr>
          <w:pStyle w:val="a5"/>
          <w:jc w:val="center"/>
        </w:pPr>
      </w:p>
      <w:p w14:paraId="4DF0126E" w14:textId="77777777"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0DFFE01A" w14:textId="77777777"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722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3864558">
    <w:abstractNumId w:val="11"/>
  </w:num>
  <w:num w:numId="2" w16cid:durableId="81998150">
    <w:abstractNumId w:val="1"/>
  </w:num>
  <w:num w:numId="3" w16cid:durableId="1355037855">
    <w:abstractNumId w:val="12"/>
  </w:num>
  <w:num w:numId="4" w16cid:durableId="112866089">
    <w:abstractNumId w:val="8"/>
  </w:num>
  <w:num w:numId="5" w16cid:durableId="429546675">
    <w:abstractNumId w:val="22"/>
  </w:num>
  <w:num w:numId="6" w16cid:durableId="1647658146">
    <w:abstractNumId w:val="14"/>
  </w:num>
  <w:num w:numId="7" w16cid:durableId="1842315022">
    <w:abstractNumId w:val="20"/>
  </w:num>
  <w:num w:numId="8" w16cid:durableId="1681928109">
    <w:abstractNumId w:val="3"/>
  </w:num>
  <w:num w:numId="9" w16cid:durableId="1937210803">
    <w:abstractNumId w:val="7"/>
  </w:num>
  <w:num w:numId="10" w16cid:durableId="1624268584">
    <w:abstractNumId w:val="0"/>
  </w:num>
  <w:num w:numId="11" w16cid:durableId="2041316625">
    <w:abstractNumId w:val="6"/>
  </w:num>
  <w:num w:numId="12" w16cid:durableId="1589194422">
    <w:abstractNumId w:val="9"/>
  </w:num>
  <w:num w:numId="13" w16cid:durableId="29108449">
    <w:abstractNumId w:val="2"/>
  </w:num>
  <w:num w:numId="14" w16cid:durableId="724716667">
    <w:abstractNumId w:val="21"/>
  </w:num>
  <w:num w:numId="15" w16cid:durableId="457143803">
    <w:abstractNumId w:val="15"/>
  </w:num>
  <w:num w:numId="16" w16cid:durableId="1138112223">
    <w:abstractNumId w:val="18"/>
  </w:num>
  <w:num w:numId="17" w16cid:durableId="2139911642">
    <w:abstractNumId w:val="4"/>
  </w:num>
  <w:num w:numId="18" w16cid:durableId="327904794">
    <w:abstractNumId w:val="13"/>
  </w:num>
  <w:num w:numId="19" w16cid:durableId="1217354945">
    <w:abstractNumId w:val="16"/>
  </w:num>
  <w:num w:numId="20" w16cid:durableId="1246721784">
    <w:abstractNumId w:val="5"/>
  </w:num>
  <w:num w:numId="21" w16cid:durableId="244147212">
    <w:abstractNumId w:val="17"/>
  </w:num>
  <w:num w:numId="22" w16cid:durableId="456139965">
    <w:abstractNumId w:val="10"/>
  </w:num>
  <w:num w:numId="23" w16cid:durableId="851576219">
    <w:abstractNumId w:val="23"/>
  </w:num>
  <w:num w:numId="24" w16cid:durableId="14178258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528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2D87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6B7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1780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0EF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0D0A"/>
  <w15:docId w15:val="{C32CFB9D-8DD9-4831-B40E-27CCD52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A0E4-4C73-43C9-AB1D-1B3C381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Татьяна Покинтелица</cp:lastModifiedBy>
  <cp:revision>2</cp:revision>
  <cp:lastPrinted>2022-12-08T11:23:00Z</cp:lastPrinted>
  <dcterms:created xsi:type="dcterms:W3CDTF">2022-12-08T11:24:00Z</dcterms:created>
  <dcterms:modified xsi:type="dcterms:W3CDTF">2022-12-08T11:24:00Z</dcterms:modified>
</cp:coreProperties>
</file>